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2F58" w14:textId="4A8F3F40" w:rsidR="00405D40" w:rsidRPr="00662F84" w:rsidRDefault="00405D40" w:rsidP="00EE4A2D">
      <w:pPr>
        <w:jc w:val="center"/>
        <w:rPr>
          <w:b/>
          <w:bCs/>
          <w:sz w:val="36"/>
          <w:szCs w:val="36"/>
          <w:lang w:val="en-US"/>
        </w:rPr>
      </w:pPr>
      <w:r w:rsidRPr="00662F84">
        <w:rPr>
          <w:b/>
          <w:bCs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23312827" wp14:editId="7C9197FF">
            <wp:simplePos x="0" y="0"/>
            <wp:positionH relativeFrom="margin">
              <wp:posOffset>3685540</wp:posOffset>
            </wp:positionH>
            <wp:positionV relativeFrom="margin">
              <wp:posOffset>-422275</wp:posOffset>
            </wp:positionV>
            <wp:extent cx="2579161" cy="1080000"/>
            <wp:effectExtent l="0" t="0" r="0" b="0"/>
            <wp:wrapTight wrapText="bothSides">
              <wp:wrapPolygon edited="0">
                <wp:start x="1808" y="3304"/>
                <wp:lineTo x="0" y="7624"/>
                <wp:lineTo x="0" y="15501"/>
                <wp:lineTo x="19999" y="15501"/>
                <wp:lineTo x="20425" y="8640"/>
                <wp:lineTo x="19467" y="7878"/>
                <wp:lineTo x="15425" y="7624"/>
                <wp:lineTo x="3404" y="3304"/>
                <wp:lineTo x="1808" y="330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90" r="57060" b="36791"/>
                    <a:stretch/>
                  </pic:blipFill>
                  <pic:spPr bwMode="auto">
                    <a:xfrm>
                      <a:off x="0" y="0"/>
                      <a:ext cx="257916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82DC7" w14:textId="77777777" w:rsidR="00405D40" w:rsidRPr="00662F84" w:rsidRDefault="00405D40" w:rsidP="00405D40">
      <w:pPr>
        <w:rPr>
          <w:b/>
          <w:bCs/>
          <w:sz w:val="36"/>
          <w:szCs w:val="36"/>
          <w:lang w:val="en-US"/>
        </w:rPr>
      </w:pPr>
    </w:p>
    <w:p w14:paraId="430AA23F" w14:textId="344F4252" w:rsidR="00D4729A" w:rsidRPr="00662F84" w:rsidRDefault="00690DF7" w:rsidP="00D4729A">
      <w:pPr>
        <w:rPr>
          <w:b/>
          <w:bCs/>
          <w:lang w:val="en-US"/>
        </w:rPr>
      </w:pPr>
      <w:r w:rsidRPr="00690DF7">
        <w:rPr>
          <w:b/>
          <w:bCs/>
          <w:lang w:val="en-US"/>
        </w:rPr>
        <w:t>27</w:t>
      </w:r>
      <w:r w:rsidR="00562018" w:rsidRPr="00690DF7">
        <w:rPr>
          <w:b/>
          <w:bCs/>
          <w:lang w:val="en-US"/>
        </w:rPr>
        <w:t xml:space="preserve"> January 2025</w:t>
      </w:r>
    </w:p>
    <w:p w14:paraId="7FA35E41" w14:textId="77777777" w:rsidR="00D4729A" w:rsidRPr="00662F84" w:rsidRDefault="00D4729A" w:rsidP="00D4729A">
      <w:pPr>
        <w:rPr>
          <w:b/>
          <w:bCs/>
          <w:lang w:val="en-US"/>
        </w:rPr>
      </w:pPr>
    </w:p>
    <w:p w14:paraId="33DF826E" w14:textId="09FF22C8" w:rsidR="00433415" w:rsidRPr="00662F84" w:rsidRDefault="00433415" w:rsidP="00D4729A">
      <w:pPr>
        <w:jc w:val="center"/>
        <w:rPr>
          <w:b/>
          <w:bCs/>
          <w:lang w:val="en-US"/>
        </w:rPr>
      </w:pPr>
      <w:r w:rsidRPr="00662F84">
        <w:rPr>
          <w:b/>
          <w:bCs/>
          <w:sz w:val="36"/>
          <w:szCs w:val="36"/>
          <w:lang w:val="en-US"/>
        </w:rPr>
        <w:t>PRESS RELEASE</w:t>
      </w:r>
    </w:p>
    <w:p w14:paraId="0EEC589C" w14:textId="77777777" w:rsidR="00433415" w:rsidRPr="00662F84" w:rsidRDefault="00433415" w:rsidP="00D2368F">
      <w:pPr>
        <w:jc w:val="center"/>
        <w:rPr>
          <w:b/>
          <w:bCs/>
          <w:lang w:val="en-US"/>
        </w:rPr>
      </w:pPr>
    </w:p>
    <w:p w14:paraId="2D44E108" w14:textId="3A853A24" w:rsidR="00EE4A2D" w:rsidRPr="00662F84" w:rsidRDefault="00562018" w:rsidP="00D2368F">
      <w:pPr>
        <w:jc w:val="center"/>
        <w:rPr>
          <w:b/>
          <w:bCs/>
          <w:sz w:val="36"/>
          <w:szCs w:val="36"/>
          <w:lang w:val="en-US"/>
        </w:rPr>
      </w:pPr>
      <w:r w:rsidRPr="00662F84">
        <w:rPr>
          <w:b/>
          <w:bCs/>
          <w:sz w:val="36"/>
          <w:szCs w:val="36"/>
          <w:lang w:val="en-US"/>
        </w:rPr>
        <w:t xml:space="preserve">Trust in AI is highest among supplement users, </w:t>
      </w:r>
      <w:r w:rsidRPr="00662F84">
        <w:rPr>
          <w:b/>
          <w:bCs/>
          <w:sz w:val="36"/>
          <w:szCs w:val="36"/>
          <w:lang w:val="en-US"/>
        </w:rPr>
        <w:br/>
        <w:t>research finds</w:t>
      </w:r>
    </w:p>
    <w:p w14:paraId="4979D358" w14:textId="77777777" w:rsidR="00EE4A2D" w:rsidRPr="00662F84" w:rsidRDefault="00EE4A2D">
      <w:pPr>
        <w:rPr>
          <w:lang w:val="en-US"/>
        </w:rPr>
      </w:pPr>
    </w:p>
    <w:p w14:paraId="59A253A0" w14:textId="51395991" w:rsidR="00F27E49" w:rsidRPr="00662F84" w:rsidRDefault="004F30C0" w:rsidP="00F27E49">
      <w:pPr>
        <w:rPr>
          <w:lang w:val="en-US"/>
        </w:rPr>
      </w:pPr>
      <w:r w:rsidRPr="00662F84">
        <w:rPr>
          <w:lang w:val="en-US"/>
        </w:rPr>
        <w:t>People who use d</w:t>
      </w:r>
      <w:r w:rsidR="006E6148" w:rsidRPr="00662F84">
        <w:rPr>
          <w:lang w:val="en-US"/>
        </w:rPr>
        <w:t xml:space="preserve">ietary supplements are </w:t>
      </w:r>
      <w:r w:rsidR="00186469" w:rsidRPr="00662F84">
        <w:rPr>
          <w:lang w:val="en-US"/>
        </w:rPr>
        <w:t xml:space="preserve">significantly more likely to </w:t>
      </w:r>
      <w:r w:rsidRPr="00662F84">
        <w:rPr>
          <w:lang w:val="en-US"/>
        </w:rPr>
        <w:t>trust</w:t>
      </w:r>
      <w:r w:rsidR="00186469" w:rsidRPr="00662F84">
        <w:rPr>
          <w:lang w:val="en-US"/>
        </w:rPr>
        <w:t xml:space="preserve"> A</w:t>
      </w:r>
      <w:r w:rsidR="00595168" w:rsidRPr="00662F84">
        <w:rPr>
          <w:lang w:val="en-US"/>
        </w:rPr>
        <w:t xml:space="preserve">rtificial Intelligence (AI) </w:t>
      </w:r>
      <w:r w:rsidR="00186469" w:rsidRPr="00662F84">
        <w:rPr>
          <w:lang w:val="en-US"/>
        </w:rPr>
        <w:t>technology</w:t>
      </w:r>
      <w:r w:rsidRPr="00662F84">
        <w:rPr>
          <w:lang w:val="en-US"/>
        </w:rPr>
        <w:t xml:space="preserve"> than those who don’t</w:t>
      </w:r>
      <w:r w:rsidR="00186469" w:rsidRPr="00662F84">
        <w:rPr>
          <w:lang w:val="en-US"/>
        </w:rPr>
        <w:t xml:space="preserve">, according to </w:t>
      </w:r>
      <w:r w:rsidR="00595168" w:rsidRPr="00662F84">
        <w:rPr>
          <w:lang w:val="en-US"/>
        </w:rPr>
        <w:t>c</w:t>
      </w:r>
      <w:r w:rsidR="001247A1" w:rsidRPr="00662F84">
        <w:rPr>
          <w:lang w:val="en-US"/>
        </w:rPr>
        <w:t>onsumer research</w:t>
      </w:r>
      <w:r w:rsidR="00082AEE" w:rsidRPr="00662F84">
        <w:rPr>
          <w:rStyle w:val="FootnoteReference"/>
          <w:lang w:val="en-US"/>
        </w:rPr>
        <w:footnoteReference w:id="2"/>
      </w:r>
      <w:r w:rsidR="00186469" w:rsidRPr="00662F84">
        <w:rPr>
          <w:lang w:val="en-US"/>
        </w:rPr>
        <w:t xml:space="preserve"> commissioned by Ingredient Communications</w:t>
      </w:r>
      <w:r w:rsidR="00082AEE" w:rsidRPr="00662F84">
        <w:rPr>
          <w:lang w:val="en-US"/>
        </w:rPr>
        <w:t xml:space="preserve"> –</w:t>
      </w:r>
      <w:r w:rsidR="00186469" w:rsidRPr="00662F84">
        <w:rPr>
          <w:lang w:val="en-US"/>
        </w:rPr>
        <w:t xml:space="preserve"> </w:t>
      </w:r>
      <w:r w:rsidR="00E972BD" w:rsidRPr="00662F84">
        <w:rPr>
          <w:lang w:val="en-US"/>
        </w:rPr>
        <w:t xml:space="preserve">the global B2B PR agency </w:t>
      </w:r>
      <w:r w:rsidR="007C0F9A" w:rsidRPr="00662F84">
        <w:rPr>
          <w:lang w:val="en-US"/>
        </w:rPr>
        <w:t>for</w:t>
      </w:r>
      <w:r w:rsidR="00E972BD" w:rsidRPr="00662F84">
        <w:rPr>
          <w:lang w:val="en-US"/>
        </w:rPr>
        <w:t xml:space="preserve"> ingredient</w:t>
      </w:r>
      <w:r w:rsidR="007C0F9A" w:rsidRPr="00662F84">
        <w:rPr>
          <w:lang w:val="en-US"/>
        </w:rPr>
        <w:t xml:space="preserve"> companies.</w:t>
      </w:r>
    </w:p>
    <w:p w14:paraId="7CBB2E77" w14:textId="77777777" w:rsidR="007C0F9A" w:rsidRPr="00662F84" w:rsidRDefault="007C0F9A" w:rsidP="76A3AFD2">
      <w:pPr>
        <w:rPr>
          <w:highlight w:val="yellow"/>
          <w:lang w:val="en-US"/>
        </w:rPr>
      </w:pPr>
    </w:p>
    <w:p w14:paraId="5132B76C" w14:textId="14B3F345" w:rsidR="00186469" w:rsidRPr="00662F84" w:rsidRDefault="00186469" w:rsidP="00F27E49">
      <w:pPr>
        <w:rPr>
          <w:lang w:val="en-US"/>
        </w:rPr>
      </w:pPr>
      <w:r w:rsidRPr="00662F84">
        <w:rPr>
          <w:lang w:val="en-US"/>
        </w:rPr>
        <w:t xml:space="preserve">In the survey, </w:t>
      </w:r>
      <w:r w:rsidR="00082AEE" w:rsidRPr="00662F84">
        <w:rPr>
          <w:lang w:val="en-US"/>
        </w:rPr>
        <w:t>conducted by Su</w:t>
      </w:r>
      <w:r w:rsidR="007D384F" w:rsidRPr="00662F84">
        <w:rPr>
          <w:lang w:val="en-US"/>
        </w:rPr>
        <w:t>r</w:t>
      </w:r>
      <w:r w:rsidR="00082AEE" w:rsidRPr="00662F84">
        <w:rPr>
          <w:lang w:val="en-US"/>
        </w:rPr>
        <w:t xml:space="preserve">veyGoo, </w:t>
      </w:r>
      <w:r w:rsidR="004C3290" w:rsidRPr="00662F84">
        <w:rPr>
          <w:lang w:val="en-US"/>
        </w:rPr>
        <w:t xml:space="preserve">64% of supplement </w:t>
      </w:r>
      <w:r w:rsidR="007C0F9A" w:rsidRPr="00662F84">
        <w:rPr>
          <w:lang w:val="en-US"/>
        </w:rPr>
        <w:t>users</w:t>
      </w:r>
      <w:r w:rsidR="00985A4D" w:rsidRPr="00662F84">
        <w:rPr>
          <w:rStyle w:val="FootnoteReference"/>
          <w:lang w:val="en-US"/>
        </w:rPr>
        <w:footnoteReference w:id="3"/>
      </w:r>
      <w:r w:rsidR="007C0F9A" w:rsidRPr="00662F84">
        <w:rPr>
          <w:lang w:val="en-US"/>
        </w:rPr>
        <w:t xml:space="preserve"> agreed that AI </w:t>
      </w:r>
      <w:r w:rsidR="009E08C4" w:rsidRPr="00662F84">
        <w:rPr>
          <w:lang w:val="en-US"/>
        </w:rPr>
        <w:t>was</w:t>
      </w:r>
      <w:r w:rsidR="004A0DF1" w:rsidRPr="00662F84">
        <w:rPr>
          <w:lang w:val="en-US"/>
        </w:rPr>
        <w:t xml:space="preserve"> generally positive for humanity, compared with 40% of non-supplement users. When asked about the use of AI in the food and beverage industry, </w:t>
      </w:r>
      <w:r w:rsidR="002123F2" w:rsidRPr="00662F84">
        <w:rPr>
          <w:lang w:val="en-US"/>
        </w:rPr>
        <w:t>55% of supplement users said they felt positively about it, compared with 30% of non-supplement users.</w:t>
      </w:r>
    </w:p>
    <w:p w14:paraId="49167FAB" w14:textId="77777777" w:rsidR="003F38E2" w:rsidRPr="00662F84" w:rsidRDefault="003F38E2" w:rsidP="00F27E49">
      <w:pPr>
        <w:rPr>
          <w:lang w:val="en-US"/>
        </w:rPr>
      </w:pPr>
    </w:p>
    <w:p w14:paraId="7096781E" w14:textId="22F492A9" w:rsidR="003F38E2" w:rsidRPr="00662F84" w:rsidRDefault="24F60C43" w:rsidP="00F27E49">
      <w:pPr>
        <w:rPr>
          <w:lang w:val="en-US"/>
        </w:rPr>
      </w:pPr>
      <w:r w:rsidRPr="00662F84">
        <w:rPr>
          <w:lang w:val="en-US"/>
        </w:rPr>
        <w:t xml:space="preserve">Supplement users </w:t>
      </w:r>
      <w:r w:rsidR="00FC3BAE" w:rsidRPr="00662F84">
        <w:rPr>
          <w:lang w:val="en-US"/>
        </w:rPr>
        <w:t>in the survey were</w:t>
      </w:r>
      <w:r w:rsidRPr="00662F84">
        <w:rPr>
          <w:lang w:val="en-US"/>
        </w:rPr>
        <w:t xml:space="preserve"> more likely to </w:t>
      </w:r>
      <w:r w:rsidR="69FA7AFD" w:rsidRPr="00662F84">
        <w:rPr>
          <w:lang w:val="en-US"/>
        </w:rPr>
        <w:t xml:space="preserve">be willing to </w:t>
      </w:r>
      <w:r w:rsidR="3A1528D4" w:rsidRPr="00662F84">
        <w:rPr>
          <w:lang w:val="en-US"/>
        </w:rPr>
        <w:t xml:space="preserve">allow </w:t>
      </w:r>
      <w:r w:rsidRPr="00662F84">
        <w:rPr>
          <w:lang w:val="en-US"/>
        </w:rPr>
        <w:t>AI to make decisions on their behalf</w:t>
      </w:r>
      <w:r w:rsidR="3A1528D4" w:rsidRPr="00662F84">
        <w:rPr>
          <w:lang w:val="en-US"/>
        </w:rPr>
        <w:t xml:space="preserve">, with 62% stating they would </w:t>
      </w:r>
      <w:r w:rsidR="003F5FA9" w:rsidRPr="00662F84">
        <w:rPr>
          <w:lang w:val="en-US"/>
        </w:rPr>
        <w:t xml:space="preserve">be prepared to </w:t>
      </w:r>
      <w:r w:rsidR="3A1528D4" w:rsidRPr="00662F84">
        <w:rPr>
          <w:lang w:val="en-US"/>
        </w:rPr>
        <w:t>let the technology analy</w:t>
      </w:r>
      <w:r w:rsidR="00662F84">
        <w:rPr>
          <w:lang w:val="en-US"/>
        </w:rPr>
        <w:t>z</w:t>
      </w:r>
      <w:r w:rsidR="3A1528D4" w:rsidRPr="00662F84">
        <w:rPr>
          <w:lang w:val="en-US"/>
        </w:rPr>
        <w:t xml:space="preserve">e their own genetic make-up and dietary needs in order to make </w:t>
      </w:r>
      <w:r w:rsidR="003F5FA9" w:rsidRPr="00662F84">
        <w:rPr>
          <w:lang w:val="en-US"/>
        </w:rPr>
        <w:t xml:space="preserve">personalized </w:t>
      </w:r>
      <w:r w:rsidR="3A1528D4" w:rsidRPr="00662F84">
        <w:rPr>
          <w:lang w:val="en-US"/>
        </w:rPr>
        <w:t xml:space="preserve">nutrition recommendations. By contrast, only 33% of non-supplement users said they </w:t>
      </w:r>
      <w:r w:rsidR="00FC3BAE" w:rsidRPr="00662F84">
        <w:rPr>
          <w:lang w:val="en-US"/>
        </w:rPr>
        <w:t xml:space="preserve">would </w:t>
      </w:r>
      <w:r w:rsidR="003F5FA9" w:rsidRPr="00662F84">
        <w:rPr>
          <w:lang w:val="en-US"/>
        </w:rPr>
        <w:t xml:space="preserve">be willing to </w:t>
      </w:r>
      <w:r w:rsidR="00FC3BAE" w:rsidRPr="00662F84">
        <w:rPr>
          <w:lang w:val="en-US"/>
        </w:rPr>
        <w:t>do so.</w:t>
      </w:r>
    </w:p>
    <w:p w14:paraId="78CAEB70" w14:textId="77777777" w:rsidR="00FC3BAE" w:rsidRPr="00662F84" w:rsidRDefault="00FC3BAE" w:rsidP="00F27E49">
      <w:pPr>
        <w:rPr>
          <w:lang w:val="en-US"/>
        </w:rPr>
      </w:pPr>
    </w:p>
    <w:p w14:paraId="5E2B946F" w14:textId="28C79B46" w:rsidR="00FC3BAE" w:rsidRPr="00662F84" w:rsidRDefault="00FC3BAE" w:rsidP="00F27E49">
      <w:pPr>
        <w:rPr>
          <w:lang w:val="en-US"/>
        </w:rPr>
      </w:pPr>
      <w:r w:rsidRPr="00662F84">
        <w:rPr>
          <w:lang w:val="en-US"/>
        </w:rPr>
        <w:t xml:space="preserve">In a similar vein, </w:t>
      </w:r>
      <w:r w:rsidR="004F30C0" w:rsidRPr="00662F84">
        <w:rPr>
          <w:lang w:val="en-US"/>
        </w:rPr>
        <w:t xml:space="preserve">59% of supplement users </w:t>
      </w:r>
      <w:r w:rsidR="00AC0F9C" w:rsidRPr="00662F84">
        <w:rPr>
          <w:lang w:val="en-US"/>
        </w:rPr>
        <w:t>agreed</w:t>
      </w:r>
      <w:r w:rsidR="004F30C0" w:rsidRPr="00662F84">
        <w:rPr>
          <w:lang w:val="en-US"/>
        </w:rPr>
        <w:t xml:space="preserve"> </w:t>
      </w:r>
      <w:r w:rsidR="003F5FA9" w:rsidRPr="00662F84">
        <w:rPr>
          <w:lang w:val="en-US"/>
        </w:rPr>
        <w:t xml:space="preserve">that </w:t>
      </w:r>
      <w:r w:rsidR="004F30C0" w:rsidRPr="00662F84">
        <w:rPr>
          <w:lang w:val="en-US"/>
        </w:rPr>
        <w:t xml:space="preserve">AI could be trusted to make decisions about their </w:t>
      </w:r>
      <w:r w:rsidR="00B8082E" w:rsidRPr="00662F84">
        <w:rPr>
          <w:lang w:val="en-US"/>
        </w:rPr>
        <w:t xml:space="preserve">diet and nutrition that </w:t>
      </w:r>
      <w:r w:rsidR="009E08C4" w:rsidRPr="00662F84">
        <w:rPr>
          <w:lang w:val="en-US"/>
        </w:rPr>
        <w:t>were</w:t>
      </w:r>
      <w:r w:rsidR="00B8082E" w:rsidRPr="00662F84">
        <w:rPr>
          <w:lang w:val="en-US"/>
        </w:rPr>
        <w:t xml:space="preserve"> in their best interests. Only 28% of non-supplement users </w:t>
      </w:r>
      <w:r w:rsidR="00F92355" w:rsidRPr="00662F84">
        <w:rPr>
          <w:lang w:val="en-US"/>
        </w:rPr>
        <w:t>felt the same way.</w:t>
      </w:r>
    </w:p>
    <w:p w14:paraId="50A7A894" w14:textId="77777777" w:rsidR="002123F2" w:rsidRPr="00662F84" w:rsidRDefault="002123F2" w:rsidP="00F27E49">
      <w:pPr>
        <w:rPr>
          <w:lang w:val="en-US"/>
        </w:rPr>
      </w:pPr>
    </w:p>
    <w:p w14:paraId="1AB55473" w14:textId="472BA87C" w:rsidR="002123F2" w:rsidRPr="00662F84" w:rsidRDefault="008D6A13" w:rsidP="00F27E49">
      <w:pPr>
        <w:rPr>
          <w:lang w:val="en-US"/>
        </w:rPr>
      </w:pPr>
      <w:r w:rsidRPr="00662F84">
        <w:rPr>
          <w:lang w:val="en-US"/>
        </w:rPr>
        <w:t xml:space="preserve">However, by contrast, respondents who were supplement users were </w:t>
      </w:r>
      <w:r w:rsidR="00C15A54">
        <w:rPr>
          <w:lang w:val="en-US"/>
        </w:rPr>
        <w:t xml:space="preserve">slightly </w:t>
      </w:r>
      <w:r w:rsidRPr="00662F84">
        <w:rPr>
          <w:lang w:val="en-US"/>
        </w:rPr>
        <w:t xml:space="preserve">more likely to want safeguards around the use of AI in </w:t>
      </w:r>
      <w:r w:rsidR="007D384F" w:rsidRPr="00662F84">
        <w:rPr>
          <w:lang w:val="en-US"/>
        </w:rPr>
        <w:t xml:space="preserve">food and </w:t>
      </w:r>
      <w:r w:rsidR="009E34B1" w:rsidRPr="00662F84">
        <w:rPr>
          <w:lang w:val="en-US"/>
        </w:rPr>
        <w:t>beverage</w:t>
      </w:r>
      <w:r w:rsidR="007D384F" w:rsidRPr="00662F84">
        <w:rPr>
          <w:lang w:val="en-US"/>
        </w:rPr>
        <w:t xml:space="preserve"> products. </w:t>
      </w:r>
      <w:r w:rsidR="00F04F81" w:rsidRPr="00662F84">
        <w:rPr>
          <w:lang w:val="en-US"/>
        </w:rPr>
        <w:t>When asked if product</w:t>
      </w:r>
      <w:r w:rsidR="009E34B1" w:rsidRPr="00662F84">
        <w:rPr>
          <w:lang w:val="en-US"/>
        </w:rPr>
        <w:t xml:space="preserve">s </w:t>
      </w:r>
      <w:r w:rsidR="00F04F81" w:rsidRPr="00662F84">
        <w:rPr>
          <w:lang w:val="en-US"/>
        </w:rPr>
        <w:t xml:space="preserve">made with the help of AI should declare this </w:t>
      </w:r>
      <w:r w:rsidR="009E34B1" w:rsidRPr="00662F84">
        <w:rPr>
          <w:lang w:val="en-US"/>
        </w:rPr>
        <w:t xml:space="preserve">fact </w:t>
      </w:r>
      <w:r w:rsidR="00F04F81" w:rsidRPr="00662F84">
        <w:rPr>
          <w:lang w:val="en-US"/>
        </w:rPr>
        <w:t xml:space="preserve">on the label, </w:t>
      </w:r>
      <w:r w:rsidR="00B772A1" w:rsidRPr="00662F84">
        <w:rPr>
          <w:lang w:val="en-US"/>
        </w:rPr>
        <w:t>87% of supplement users said they wanted this, versus 79% of non-supplement users.</w:t>
      </w:r>
    </w:p>
    <w:p w14:paraId="2F56A934" w14:textId="77777777" w:rsidR="00B772A1" w:rsidRPr="00662F84" w:rsidRDefault="00B772A1" w:rsidP="00F27E49">
      <w:pPr>
        <w:rPr>
          <w:lang w:val="en-US"/>
        </w:rPr>
      </w:pPr>
    </w:p>
    <w:p w14:paraId="3D68CCC6" w14:textId="5EA72CE1" w:rsidR="00B772A1" w:rsidRPr="00662F84" w:rsidRDefault="003163A8" w:rsidP="00F27E49">
      <w:pPr>
        <w:rPr>
          <w:lang w:val="en-US"/>
        </w:rPr>
      </w:pPr>
      <w:r w:rsidRPr="00662F84">
        <w:rPr>
          <w:lang w:val="en-US"/>
        </w:rPr>
        <w:t xml:space="preserve">Meanwhile, 68% of supplement users agreed that a product made with the help of AI should not be </w:t>
      </w:r>
      <w:r w:rsidR="002C08DB" w:rsidRPr="00662F84">
        <w:rPr>
          <w:lang w:val="en-US"/>
        </w:rPr>
        <w:t>described as ‘natural’, with 62% of non-supplement users taking this position.</w:t>
      </w:r>
    </w:p>
    <w:p w14:paraId="7850B5E8" w14:textId="77777777" w:rsidR="002C08DB" w:rsidRPr="00662F84" w:rsidRDefault="002C08DB" w:rsidP="00F27E49">
      <w:pPr>
        <w:rPr>
          <w:lang w:val="en-US"/>
        </w:rPr>
      </w:pPr>
    </w:p>
    <w:p w14:paraId="269445A2" w14:textId="14F934AB" w:rsidR="002C08DB" w:rsidRPr="00662F84" w:rsidRDefault="002C08DB" w:rsidP="00F27E49">
      <w:pPr>
        <w:rPr>
          <w:lang w:val="en-US"/>
        </w:rPr>
      </w:pPr>
      <w:r w:rsidRPr="00662F84">
        <w:rPr>
          <w:lang w:val="en-US"/>
        </w:rPr>
        <w:t xml:space="preserve">Richard Clarke, Managing Director of Ingredient Communications, commented: </w:t>
      </w:r>
      <w:r w:rsidR="00A97603" w:rsidRPr="00662F84">
        <w:rPr>
          <w:lang w:val="en-US"/>
        </w:rPr>
        <w:t>“</w:t>
      </w:r>
      <w:r w:rsidR="00513C27" w:rsidRPr="00662F84">
        <w:rPr>
          <w:lang w:val="en-US"/>
        </w:rPr>
        <w:t xml:space="preserve">Our survey </w:t>
      </w:r>
      <w:r w:rsidR="00F10E30" w:rsidRPr="00662F84">
        <w:rPr>
          <w:lang w:val="en-US"/>
        </w:rPr>
        <w:t>indicates</w:t>
      </w:r>
      <w:r w:rsidR="00513C27" w:rsidRPr="00662F84">
        <w:rPr>
          <w:lang w:val="en-US"/>
        </w:rPr>
        <w:t xml:space="preserve"> that consumers who </w:t>
      </w:r>
      <w:r w:rsidR="00B81E06" w:rsidRPr="00662F84">
        <w:rPr>
          <w:lang w:val="en-US"/>
        </w:rPr>
        <w:t>take</w:t>
      </w:r>
      <w:r w:rsidR="00513C27" w:rsidRPr="00662F84">
        <w:rPr>
          <w:lang w:val="en-US"/>
        </w:rPr>
        <w:t xml:space="preserve"> supplement</w:t>
      </w:r>
      <w:r w:rsidR="00B81E06" w:rsidRPr="00662F84">
        <w:rPr>
          <w:lang w:val="en-US"/>
        </w:rPr>
        <w:t>s</w:t>
      </w:r>
      <w:r w:rsidR="00513C27" w:rsidRPr="00662F84">
        <w:rPr>
          <w:lang w:val="en-US"/>
        </w:rPr>
        <w:t xml:space="preserve"> are much more likely to embrace the </w:t>
      </w:r>
      <w:r w:rsidR="00D67CD7" w:rsidRPr="00662F84">
        <w:rPr>
          <w:lang w:val="en-US"/>
        </w:rPr>
        <w:t>application</w:t>
      </w:r>
      <w:r w:rsidR="00513C27" w:rsidRPr="00662F84">
        <w:rPr>
          <w:lang w:val="en-US"/>
        </w:rPr>
        <w:t xml:space="preserve"> of AI in the food and beverage industry than </w:t>
      </w:r>
      <w:r w:rsidR="00DD1FCC" w:rsidRPr="00662F84">
        <w:rPr>
          <w:lang w:val="en-US"/>
        </w:rPr>
        <w:t xml:space="preserve">those </w:t>
      </w:r>
      <w:r w:rsidR="00513C27" w:rsidRPr="00662F84">
        <w:rPr>
          <w:lang w:val="en-US"/>
        </w:rPr>
        <w:t xml:space="preserve">who </w:t>
      </w:r>
      <w:r w:rsidR="001D627E" w:rsidRPr="00662F84">
        <w:rPr>
          <w:lang w:val="en-US"/>
        </w:rPr>
        <w:t>do not</w:t>
      </w:r>
      <w:r w:rsidR="004C0A95">
        <w:rPr>
          <w:lang w:val="en-US"/>
        </w:rPr>
        <w:t>.</w:t>
      </w:r>
      <w:r w:rsidR="00513C27" w:rsidRPr="00662F84">
        <w:rPr>
          <w:lang w:val="en-US"/>
        </w:rPr>
        <w:t xml:space="preserve"> </w:t>
      </w:r>
      <w:r w:rsidR="00545596" w:rsidRPr="00662F84">
        <w:rPr>
          <w:lang w:val="en-US"/>
        </w:rPr>
        <w:t>M</w:t>
      </w:r>
      <w:r w:rsidR="00FB7A2F" w:rsidRPr="00662F84">
        <w:rPr>
          <w:lang w:val="en-US"/>
        </w:rPr>
        <w:t xml:space="preserve">ore research </w:t>
      </w:r>
      <w:r w:rsidR="00645C30" w:rsidRPr="00662F84">
        <w:rPr>
          <w:lang w:val="en-US"/>
        </w:rPr>
        <w:t xml:space="preserve">would be </w:t>
      </w:r>
      <w:r w:rsidR="00FB7A2F" w:rsidRPr="00662F84">
        <w:rPr>
          <w:lang w:val="en-US"/>
        </w:rPr>
        <w:t xml:space="preserve">needed to </w:t>
      </w:r>
      <w:r w:rsidR="00645C30" w:rsidRPr="00662F84">
        <w:rPr>
          <w:lang w:val="en-US"/>
        </w:rPr>
        <w:t>reveal why this is the case. But we c</w:t>
      </w:r>
      <w:r w:rsidR="00E30588" w:rsidRPr="00662F84">
        <w:rPr>
          <w:lang w:val="en-US"/>
        </w:rPr>
        <w:t>a</w:t>
      </w:r>
      <w:r w:rsidR="00645C30" w:rsidRPr="00662F84">
        <w:rPr>
          <w:lang w:val="en-US"/>
        </w:rPr>
        <w:t xml:space="preserve">n speculate that </w:t>
      </w:r>
      <w:r w:rsidR="00EE7218" w:rsidRPr="00662F84">
        <w:rPr>
          <w:lang w:val="en-US"/>
        </w:rPr>
        <w:t xml:space="preserve">the profile of a typical </w:t>
      </w:r>
      <w:r w:rsidR="00E30588" w:rsidRPr="00662F84">
        <w:rPr>
          <w:lang w:val="en-US"/>
        </w:rPr>
        <w:t>supplement user</w:t>
      </w:r>
      <w:r w:rsidR="00EE7218" w:rsidRPr="00662F84">
        <w:rPr>
          <w:lang w:val="en-US"/>
        </w:rPr>
        <w:t xml:space="preserve"> is someone who is </w:t>
      </w:r>
      <w:r w:rsidR="00E30588" w:rsidRPr="00662F84">
        <w:rPr>
          <w:lang w:val="en-US"/>
        </w:rPr>
        <w:t xml:space="preserve">more likely to embrace scientific </w:t>
      </w:r>
      <w:r w:rsidR="00822B34" w:rsidRPr="00662F84">
        <w:rPr>
          <w:lang w:val="en-US"/>
        </w:rPr>
        <w:t xml:space="preserve">and technological </w:t>
      </w:r>
      <w:r w:rsidR="00E30588" w:rsidRPr="00662F84">
        <w:rPr>
          <w:lang w:val="en-US"/>
        </w:rPr>
        <w:t xml:space="preserve">innovation if it enhances their </w:t>
      </w:r>
      <w:r w:rsidR="00545596" w:rsidRPr="00662F84">
        <w:rPr>
          <w:lang w:val="en-US"/>
        </w:rPr>
        <w:t>wellbeing</w:t>
      </w:r>
      <w:r w:rsidR="00A40B18" w:rsidRPr="00662F84">
        <w:rPr>
          <w:lang w:val="en-US"/>
        </w:rPr>
        <w:t xml:space="preserve"> or gives them an edge in physical and mental performance.</w:t>
      </w:r>
      <w:r w:rsidR="00822B34" w:rsidRPr="00662F84">
        <w:rPr>
          <w:lang w:val="en-US"/>
        </w:rPr>
        <w:t>”</w:t>
      </w:r>
    </w:p>
    <w:p w14:paraId="55140408" w14:textId="77777777" w:rsidR="00E33E49" w:rsidRPr="00662F84" w:rsidRDefault="00E33E49" w:rsidP="00F27E49">
      <w:pPr>
        <w:rPr>
          <w:lang w:val="en-US"/>
        </w:rPr>
      </w:pPr>
    </w:p>
    <w:p w14:paraId="4589089A" w14:textId="15E80B61" w:rsidR="00DE78F7" w:rsidRPr="00662F84" w:rsidRDefault="00DE78F7" w:rsidP="00F27E49">
      <w:pPr>
        <w:rPr>
          <w:lang w:val="en-US"/>
        </w:rPr>
      </w:pPr>
      <w:r w:rsidRPr="00662F84">
        <w:rPr>
          <w:lang w:val="en-US"/>
        </w:rPr>
        <w:t>He</w:t>
      </w:r>
      <w:r w:rsidR="00700B5A" w:rsidRPr="00662F84">
        <w:rPr>
          <w:lang w:val="en-US"/>
        </w:rPr>
        <w:t xml:space="preserve"> </w:t>
      </w:r>
      <w:r w:rsidRPr="00662F84">
        <w:rPr>
          <w:lang w:val="en-US"/>
        </w:rPr>
        <w:t xml:space="preserve">continued: “At the same time, however, it’s important to note that </w:t>
      </w:r>
      <w:r w:rsidR="00A8057E">
        <w:rPr>
          <w:lang w:val="en-US"/>
        </w:rPr>
        <w:t xml:space="preserve">our findings show </w:t>
      </w:r>
      <w:r w:rsidRPr="00662F84">
        <w:rPr>
          <w:lang w:val="en-US"/>
        </w:rPr>
        <w:t xml:space="preserve">supplement users still expect </w:t>
      </w:r>
      <w:r w:rsidR="00700B5A" w:rsidRPr="00662F84">
        <w:rPr>
          <w:lang w:val="en-US"/>
        </w:rPr>
        <w:t>transparency around the</w:t>
      </w:r>
      <w:r w:rsidRPr="00662F84">
        <w:rPr>
          <w:lang w:val="en-US"/>
        </w:rPr>
        <w:t xml:space="preserve"> use of AI</w:t>
      </w:r>
      <w:r w:rsidR="00822B34" w:rsidRPr="00662F84">
        <w:rPr>
          <w:lang w:val="en-US"/>
        </w:rPr>
        <w:t xml:space="preserve"> in the food and beverage sector</w:t>
      </w:r>
      <w:r w:rsidR="00700B5A" w:rsidRPr="00662F84">
        <w:rPr>
          <w:lang w:val="en-US"/>
        </w:rPr>
        <w:t xml:space="preserve">. </w:t>
      </w:r>
      <w:r w:rsidR="0055658D">
        <w:rPr>
          <w:lang w:val="en-US"/>
        </w:rPr>
        <w:t xml:space="preserve">Again, </w:t>
      </w:r>
      <w:r w:rsidR="00BC424C">
        <w:rPr>
          <w:lang w:val="en-US"/>
        </w:rPr>
        <w:t>to</w:t>
      </w:r>
      <w:r w:rsidR="0055658D">
        <w:rPr>
          <w:lang w:val="en-US"/>
        </w:rPr>
        <w:t xml:space="preserve"> speculate</w:t>
      </w:r>
      <w:r w:rsidR="00BC424C">
        <w:rPr>
          <w:lang w:val="en-US"/>
        </w:rPr>
        <w:t>,</w:t>
      </w:r>
      <w:r w:rsidR="0055658D">
        <w:rPr>
          <w:lang w:val="en-US"/>
        </w:rPr>
        <w:t xml:space="preserve"> </w:t>
      </w:r>
      <w:r w:rsidR="00BC424C">
        <w:rPr>
          <w:lang w:val="en-US"/>
        </w:rPr>
        <w:t>this might be</w:t>
      </w:r>
      <w:r w:rsidR="0055658D">
        <w:rPr>
          <w:lang w:val="en-US"/>
        </w:rPr>
        <w:t xml:space="preserve"> because they tend to </w:t>
      </w:r>
      <w:r w:rsidR="00C62FC4">
        <w:rPr>
          <w:lang w:val="en-US"/>
        </w:rPr>
        <w:t xml:space="preserve">be </w:t>
      </w:r>
      <w:r w:rsidR="002427EC" w:rsidRPr="00662F84">
        <w:rPr>
          <w:lang w:val="en-US"/>
        </w:rPr>
        <w:t>a</w:t>
      </w:r>
      <w:r w:rsidR="00C62FC4">
        <w:rPr>
          <w:lang w:val="en-US"/>
        </w:rPr>
        <w:t xml:space="preserve">n </w:t>
      </w:r>
      <w:r w:rsidR="00700B5A" w:rsidRPr="00662F84">
        <w:rPr>
          <w:lang w:val="en-US"/>
        </w:rPr>
        <w:t>engaged</w:t>
      </w:r>
      <w:r w:rsidR="00B620ED" w:rsidRPr="00662F84">
        <w:rPr>
          <w:lang w:val="en-US"/>
        </w:rPr>
        <w:t xml:space="preserve"> and knowledgeable</w:t>
      </w:r>
      <w:r w:rsidR="002427EC" w:rsidRPr="00662F84">
        <w:rPr>
          <w:lang w:val="en-US"/>
        </w:rPr>
        <w:t xml:space="preserve"> consumer demographic</w:t>
      </w:r>
      <w:r w:rsidR="005C1310" w:rsidRPr="00662F84">
        <w:rPr>
          <w:lang w:val="en-US"/>
        </w:rPr>
        <w:t xml:space="preserve"> </w:t>
      </w:r>
      <w:r w:rsidR="00BC424C">
        <w:rPr>
          <w:lang w:val="en-US"/>
        </w:rPr>
        <w:t xml:space="preserve">that </w:t>
      </w:r>
      <w:r w:rsidR="002427EC" w:rsidRPr="00662F84">
        <w:rPr>
          <w:lang w:val="en-US"/>
        </w:rPr>
        <w:t>accept</w:t>
      </w:r>
      <w:r w:rsidR="00C62FC4">
        <w:rPr>
          <w:lang w:val="en-US"/>
        </w:rPr>
        <w:t>s</w:t>
      </w:r>
      <w:r w:rsidR="002427EC" w:rsidRPr="00662F84">
        <w:rPr>
          <w:lang w:val="en-US"/>
        </w:rPr>
        <w:t xml:space="preserve"> no</w:t>
      </w:r>
      <w:r w:rsidR="00F67371" w:rsidRPr="00662F84">
        <w:rPr>
          <w:lang w:val="en-US"/>
        </w:rPr>
        <w:t xml:space="preserve"> compromises when</w:t>
      </w:r>
      <w:r w:rsidR="002427EC" w:rsidRPr="00662F84">
        <w:rPr>
          <w:lang w:val="en-US"/>
        </w:rPr>
        <w:t xml:space="preserve"> </w:t>
      </w:r>
      <w:r w:rsidR="005C1310" w:rsidRPr="00662F84">
        <w:rPr>
          <w:lang w:val="en-US"/>
        </w:rPr>
        <w:t>it comes to safety and regulation</w:t>
      </w:r>
      <w:r w:rsidR="00DA764F" w:rsidRPr="00662F84">
        <w:rPr>
          <w:lang w:val="en-US"/>
        </w:rPr>
        <w:t>.</w:t>
      </w:r>
      <w:r w:rsidR="00F67371" w:rsidRPr="00662F84">
        <w:rPr>
          <w:lang w:val="en-US"/>
        </w:rPr>
        <w:t xml:space="preserve"> The message</w:t>
      </w:r>
      <w:r w:rsidR="00437B5C">
        <w:rPr>
          <w:lang w:val="en-US"/>
        </w:rPr>
        <w:t xml:space="preserve"> from supplement users</w:t>
      </w:r>
      <w:r w:rsidR="00F67371" w:rsidRPr="00662F84">
        <w:rPr>
          <w:lang w:val="en-US"/>
        </w:rPr>
        <w:t xml:space="preserve">, therefore, is clear: </w:t>
      </w:r>
      <w:r w:rsidR="00B15282" w:rsidRPr="00662F84">
        <w:rPr>
          <w:lang w:val="en-US"/>
        </w:rPr>
        <w:t xml:space="preserve">go ahead and innovate with AI – but be sure to take </w:t>
      </w:r>
      <w:r w:rsidR="00437B5C">
        <w:rPr>
          <w:lang w:val="en-US"/>
        </w:rPr>
        <w:t>us</w:t>
      </w:r>
      <w:r w:rsidR="00B15282" w:rsidRPr="00662F84">
        <w:rPr>
          <w:lang w:val="en-US"/>
        </w:rPr>
        <w:t xml:space="preserve"> on the journey with you.”</w:t>
      </w:r>
    </w:p>
    <w:p w14:paraId="22E3515C" w14:textId="77777777" w:rsidR="00186469" w:rsidRPr="00662F84" w:rsidRDefault="00186469" w:rsidP="00F27E49">
      <w:pPr>
        <w:rPr>
          <w:lang w:val="en-US"/>
        </w:rPr>
      </w:pPr>
    </w:p>
    <w:p w14:paraId="717DED17" w14:textId="75B0AF46" w:rsidR="00D4729A" w:rsidRPr="00662F84" w:rsidRDefault="00D4729A" w:rsidP="00662FBA">
      <w:pPr>
        <w:rPr>
          <w:rFonts w:ascii="Calibri" w:hAnsi="Calibri" w:cs="Calibri"/>
          <w:b/>
          <w:bCs/>
          <w:color w:val="000000"/>
          <w:lang w:val="en-US"/>
        </w:rPr>
      </w:pPr>
      <w:r w:rsidRPr="00662F84">
        <w:rPr>
          <w:rFonts w:ascii="Calibri" w:hAnsi="Calibri" w:cs="Calibri"/>
          <w:b/>
          <w:bCs/>
          <w:color w:val="000000"/>
          <w:lang w:val="en-US"/>
        </w:rPr>
        <w:t>ENDS</w:t>
      </w:r>
    </w:p>
    <w:p w14:paraId="52794099" w14:textId="4C79FF8C" w:rsidR="00B17A7C" w:rsidRPr="00662F84" w:rsidRDefault="00B17A7C">
      <w:pPr>
        <w:rPr>
          <w:lang w:val="en-US"/>
        </w:rPr>
      </w:pPr>
    </w:p>
    <w:p w14:paraId="3D6C059C" w14:textId="7DBC7A75" w:rsidR="00D9172B" w:rsidRPr="00662F84" w:rsidRDefault="00662FBA" w:rsidP="00D4729A">
      <w:pPr>
        <w:rPr>
          <w:b/>
          <w:bCs/>
          <w:lang w:val="en-US"/>
        </w:rPr>
      </w:pPr>
      <w:r w:rsidRPr="00662F84">
        <w:rPr>
          <w:b/>
          <w:bCs/>
          <w:lang w:val="en-US"/>
        </w:rPr>
        <w:t>F</w:t>
      </w:r>
      <w:r w:rsidR="00D9172B" w:rsidRPr="00662F84">
        <w:rPr>
          <w:b/>
          <w:bCs/>
          <w:lang w:val="en-US"/>
        </w:rPr>
        <w:t>or more information, please contact:</w:t>
      </w:r>
    </w:p>
    <w:p w14:paraId="096A49CB" w14:textId="57937BC0" w:rsidR="00D9172B" w:rsidRPr="00662F84" w:rsidRDefault="00D9172B" w:rsidP="00D4729A">
      <w:pPr>
        <w:rPr>
          <w:lang w:val="en-US"/>
        </w:rPr>
      </w:pPr>
      <w:r w:rsidRPr="00662F84">
        <w:rPr>
          <w:lang w:val="en-US"/>
        </w:rPr>
        <w:t>Richard Clarke, Ingredient Communications</w:t>
      </w:r>
    </w:p>
    <w:p w14:paraId="4FFF5422" w14:textId="72F34874" w:rsidR="00D9172B" w:rsidRPr="00662F84" w:rsidRDefault="00FE6289" w:rsidP="00D4729A">
      <w:pPr>
        <w:rPr>
          <w:lang w:val="en-US"/>
        </w:rPr>
      </w:pPr>
      <w:hyperlink r:id="rId11" w:history="1">
        <w:r w:rsidRPr="00662F84">
          <w:rPr>
            <w:rStyle w:val="Hyperlink"/>
            <w:lang w:val="en-US"/>
          </w:rPr>
          <w:t>richard@ingredientcommunications.com</w:t>
        </w:r>
      </w:hyperlink>
      <w:r w:rsidRPr="00662F84">
        <w:rPr>
          <w:lang w:val="en-US"/>
        </w:rPr>
        <w:t xml:space="preserve"> | +44 7766 256176</w:t>
      </w:r>
    </w:p>
    <w:p w14:paraId="0A61098B" w14:textId="77777777" w:rsidR="00D9172B" w:rsidRPr="00662F84" w:rsidRDefault="00D9172B" w:rsidP="00D4729A">
      <w:pPr>
        <w:rPr>
          <w:b/>
          <w:bCs/>
          <w:lang w:val="en-US"/>
        </w:rPr>
      </w:pPr>
    </w:p>
    <w:p w14:paraId="24A8128D" w14:textId="3F86EAB9" w:rsidR="00D4729A" w:rsidRPr="00662F84" w:rsidRDefault="00D4729A" w:rsidP="00D4729A">
      <w:pPr>
        <w:rPr>
          <w:b/>
          <w:bCs/>
          <w:lang w:val="en-US"/>
        </w:rPr>
      </w:pPr>
      <w:r w:rsidRPr="00662F84">
        <w:rPr>
          <w:b/>
          <w:bCs/>
          <w:lang w:val="en-US"/>
        </w:rPr>
        <w:t>About Ingredient Communications</w:t>
      </w:r>
    </w:p>
    <w:p w14:paraId="44DF2F3D" w14:textId="2DAEDC68" w:rsidR="00D4729A" w:rsidRPr="00662F84" w:rsidRDefault="00D4729A" w:rsidP="00D4729A">
      <w:pPr>
        <w:rPr>
          <w:b/>
          <w:bCs/>
          <w:lang w:val="en-US"/>
        </w:rPr>
      </w:pPr>
      <w:r w:rsidRPr="00662F84">
        <w:rPr>
          <w:lang w:val="en-US"/>
        </w:rPr>
        <w:t>Ingredient Communications speciali</w:t>
      </w:r>
      <w:r w:rsidR="00DD1FCC" w:rsidRPr="00662F84">
        <w:rPr>
          <w:lang w:val="en-US"/>
        </w:rPr>
        <w:t>z</w:t>
      </w:r>
      <w:r w:rsidRPr="00662F84">
        <w:rPr>
          <w:lang w:val="en-US"/>
        </w:rPr>
        <w:t xml:space="preserve">es in global PR </w:t>
      </w:r>
      <w:r w:rsidR="004C0A95">
        <w:rPr>
          <w:lang w:val="en-US"/>
        </w:rPr>
        <w:t>and c</w:t>
      </w:r>
      <w:r w:rsidRPr="00662F84">
        <w:rPr>
          <w:lang w:val="en-US"/>
        </w:rPr>
        <w:t xml:space="preserve">ommunications for suppliers of ingredients to the food, beverage, dietary supplement and personal care sectors. To find out more, visit </w:t>
      </w:r>
      <w:hyperlink r:id="rId12">
        <w:r w:rsidRPr="00662F84">
          <w:rPr>
            <w:rStyle w:val="Hyperlink"/>
            <w:lang w:val="en-US"/>
          </w:rPr>
          <w:t>www.ingredientcommunications.com.</w:t>
        </w:r>
      </w:hyperlink>
      <w:r w:rsidRPr="00662F84">
        <w:rPr>
          <w:lang w:val="en-US"/>
        </w:rPr>
        <w:t xml:space="preserve"> </w:t>
      </w:r>
    </w:p>
    <w:p w14:paraId="51E901AE" w14:textId="77777777" w:rsidR="00D4729A" w:rsidRPr="00662F84" w:rsidRDefault="00D4729A" w:rsidP="00D4729A">
      <w:pPr>
        <w:pStyle w:val="Default"/>
        <w:rPr>
          <w:lang w:val="en-US"/>
        </w:rPr>
      </w:pPr>
    </w:p>
    <w:p w14:paraId="41240CCE" w14:textId="77777777" w:rsidR="00D4729A" w:rsidRPr="00662F84" w:rsidRDefault="00D4729A" w:rsidP="00D4729A">
      <w:pPr>
        <w:pStyle w:val="Default"/>
        <w:rPr>
          <w:lang w:val="en-US"/>
        </w:rPr>
      </w:pPr>
      <w:r w:rsidRPr="00662F84">
        <w:rPr>
          <w:b/>
          <w:bCs/>
          <w:lang w:val="en-US"/>
        </w:rPr>
        <w:t xml:space="preserve">About SurveyGoo </w:t>
      </w:r>
    </w:p>
    <w:p w14:paraId="4A1DB0E3" w14:textId="0434AE63" w:rsidR="00B3378E" w:rsidRPr="00662F84" w:rsidRDefault="00D4729A" w:rsidP="00D4729A">
      <w:pPr>
        <w:rPr>
          <w:lang w:val="en-US"/>
        </w:rPr>
      </w:pPr>
      <w:r w:rsidRPr="00662F84">
        <w:rPr>
          <w:lang w:val="en-US"/>
        </w:rPr>
        <w:t>Survey</w:t>
      </w:r>
      <w:r w:rsidR="00FE6289" w:rsidRPr="00662F84">
        <w:rPr>
          <w:lang w:val="en-US"/>
        </w:rPr>
        <w:t>G</w:t>
      </w:r>
      <w:r w:rsidRPr="00662F84">
        <w:rPr>
          <w:lang w:val="en-US"/>
        </w:rPr>
        <w:t>oo are market research consultants, speciali</w:t>
      </w:r>
      <w:r w:rsidR="00235499">
        <w:rPr>
          <w:lang w:val="en-US"/>
        </w:rPr>
        <w:t>z</w:t>
      </w:r>
      <w:r w:rsidRPr="00662F84">
        <w:rPr>
          <w:lang w:val="en-US"/>
        </w:rPr>
        <w:t xml:space="preserve">ing in </w:t>
      </w:r>
      <w:r w:rsidR="005546E9" w:rsidRPr="00662F84">
        <w:rPr>
          <w:lang w:val="en-US"/>
        </w:rPr>
        <w:t>the creation and delivery of PR surveys and polls</w:t>
      </w:r>
      <w:r w:rsidRPr="00662F84">
        <w:rPr>
          <w:lang w:val="en-US"/>
        </w:rPr>
        <w:t>. They design, progra</w:t>
      </w:r>
      <w:r w:rsidR="00235499">
        <w:rPr>
          <w:lang w:val="en-US"/>
        </w:rPr>
        <w:t>m</w:t>
      </w:r>
      <w:r w:rsidRPr="00662F84">
        <w:rPr>
          <w:lang w:val="en-US"/>
        </w:rPr>
        <w:t xml:space="preserve"> and run online surveys using proprietary tools, and operate panels in the UK and Asia-Pacific. They work with small and large enterprises, with a strong track record helping Marketing and PR agencies. Find out more at </w:t>
      </w:r>
      <w:hyperlink r:id="rId13" w:history="1">
        <w:r w:rsidRPr="00662F84">
          <w:rPr>
            <w:rStyle w:val="Hyperlink"/>
            <w:lang w:val="en-US"/>
          </w:rPr>
          <w:t>www.surveygoo.com</w:t>
        </w:r>
      </w:hyperlink>
      <w:r w:rsidRPr="00662F84">
        <w:rPr>
          <w:lang w:val="en-US"/>
        </w:rPr>
        <w:t>.</w:t>
      </w:r>
    </w:p>
    <w:p w14:paraId="497A4D39" w14:textId="73F15F0B" w:rsidR="00CE0141" w:rsidRPr="00662F84" w:rsidRDefault="00CE0141">
      <w:pPr>
        <w:rPr>
          <w:lang w:val="en-US"/>
        </w:rPr>
      </w:pPr>
    </w:p>
    <w:p w14:paraId="0DD812F3" w14:textId="77777777" w:rsidR="00CE0141" w:rsidRPr="00662F84" w:rsidRDefault="00CE0141">
      <w:pPr>
        <w:rPr>
          <w:lang w:val="en-US"/>
        </w:rPr>
      </w:pPr>
    </w:p>
    <w:sectPr w:rsidR="00CE0141" w:rsidRPr="00662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1D5A6" w14:textId="77777777" w:rsidR="00AC48C3" w:rsidRDefault="00AC48C3" w:rsidP="00F27E49">
      <w:r>
        <w:separator/>
      </w:r>
    </w:p>
  </w:endnote>
  <w:endnote w:type="continuationSeparator" w:id="0">
    <w:p w14:paraId="061C8FAA" w14:textId="77777777" w:rsidR="00AC48C3" w:rsidRDefault="00AC48C3" w:rsidP="00F27E49">
      <w:r>
        <w:continuationSeparator/>
      </w:r>
    </w:p>
  </w:endnote>
  <w:endnote w:type="continuationNotice" w:id="1">
    <w:p w14:paraId="37AC97EF" w14:textId="77777777" w:rsidR="00AC48C3" w:rsidRDefault="00AC4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6DF29" w14:textId="77777777" w:rsidR="00AC48C3" w:rsidRDefault="00AC48C3" w:rsidP="00F27E49">
      <w:r>
        <w:separator/>
      </w:r>
    </w:p>
  </w:footnote>
  <w:footnote w:type="continuationSeparator" w:id="0">
    <w:p w14:paraId="211FD73D" w14:textId="77777777" w:rsidR="00AC48C3" w:rsidRDefault="00AC48C3" w:rsidP="00F27E49">
      <w:r>
        <w:continuationSeparator/>
      </w:r>
    </w:p>
  </w:footnote>
  <w:footnote w:type="continuationNotice" w:id="1">
    <w:p w14:paraId="1CFE25C9" w14:textId="77777777" w:rsidR="00AC48C3" w:rsidRDefault="00AC48C3"/>
  </w:footnote>
  <w:footnote w:id="2">
    <w:p w14:paraId="0448ED88" w14:textId="19480288" w:rsidR="00082AEE" w:rsidRDefault="00082A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5A4D">
        <w:t>Online survey of 1,040 consumers in UK and USA, conducted October 2024</w:t>
      </w:r>
    </w:p>
  </w:footnote>
  <w:footnote w:id="3">
    <w:p w14:paraId="3A526261" w14:textId="3D169926" w:rsidR="00985A4D" w:rsidRDefault="00985A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B64D4">
        <w:t>Su</w:t>
      </w:r>
      <w:r>
        <w:t>pplement user</w:t>
      </w:r>
      <w:r w:rsidR="00EB64D4">
        <w:t xml:space="preserve"> =</w:t>
      </w:r>
      <w:r>
        <w:t xml:space="preserve"> </w:t>
      </w:r>
      <w:r w:rsidR="00EB64D4">
        <w:t xml:space="preserve">a </w:t>
      </w:r>
      <w:r>
        <w:t>respondent</w:t>
      </w:r>
      <w:r w:rsidR="00EB64D4">
        <w:t xml:space="preserve"> </w:t>
      </w:r>
      <w:r>
        <w:t xml:space="preserve">who had used </w:t>
      </w:r>
      <w:r w:rsidR="00EB64D4">
        <w:t>a supplement within the past three months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82BAB"/>
    <w:multiLevelType w:val="multilevel"/>
    <w:tmpl w:val="FC82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380C7B"/>
    <w:multiLevelType w:val="multilevel"/>
    <w:tmpl w:val="12D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5880596">
    <w:abstractNumId w:val="1"/>
  </w:num>
  <w:num w:numId="2" w16cid:durableId="186528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9E"/>
    <w:rsid w:val="00000D8B"/>
    <w:rsid w:val="0001473E"/>
    <w:rsid w:val="00051B4E"/>
    <w:rsid w:val="00056D18"/>
    <w:rsid w:val="00077EE2"/>
    <w:rsid w:val="00082AEE"/>
    <w:rsid w:val="000A0439"/>
    <w:rsid w:val="000A6AD1"/>
    <w:rsid w:val="000C3AAF"/>
    <w:rsid w:val="000E0F08"/>
    <w:rsid w:val="000E187D"/>
    <w:rsid w:val="000E236E"/>
    <w:rsid w:val="000F100A"/>
    <w:rsid w:val="000F68D4"/>
    <w:rsid w:val="00101333"/>
    <w:rsid w:val="001201B2"/>
    <w:rsid w:val="001247A1"/>
    <w:rsid w:val="00172EB5"/>
    <w:rsid w:val="00186469"/>
    <w:rsid w:val="001C091C"/>
    <w:rsid w:val="001D627E"/>
    <w:rsid w:val="001D7ABC"/>
    <w:rsid w:val="001F1DAD"/>
    <w:rsid w:val="001F2BA2"/>
    <w:rsid w:val="002123F2"/>
    <w:rsid w:val="00217B1C"/>
    <w:rsid w:val="0023049E"/>
    <w:rsid w:val="00235499"/>
    <w:rsid w:val="00237097"/>
    <w:rsid w:val="00237E27"/>
    <w:rsid w:val="002427EC"/>
    <w:rsid w:val="00252CC2"/>
    <w:rsid w:val="002C08DB"/>
    <w:rsid w:val="002C3E28"/>
    <w:rsid w:val="002D0969"/>
    <w:rsid w:val="002F0029"/>
    <w:rsid w:val="003163A8"/>
    <w:rsid w:val="0034720C"/>
    <w:rsid w:val="00356518"/>
    <w:rsid w:val="0039475F"/>
    <w:rsid w:val="003D5859"/>
    <w:rsid w:val="003F38E2"/>
    <w:rsid w:val="003F5FA9"/>
    <w:rsid w:val="0040368C"/>
    <w:rsid w:val="0040590B"/>
    <w:rsid w:val="00405D40"/>
    <w:rsid w:val="00413664"/>
    <w:rsid w:val="00423DB2"/>
    <w:rsid w:val="00433415"/>
    <w:rsid w:val="00437B5C"/>
    <w:rsid w:val="00486E9C"/>
    <w:rsid w:val="004A0DF1"/>
    <w:rsid w:val="004B463C"/>
    <w:rsid w:val="004C0A95"/>
    <w:rsid w:val="004C3290"/>
    <w:rsid w:val="004E754C"/>
    <w:rsid w:val="004F30C0"/>
    <w:rsid w:val="00513C27"/>
    <w:rsid w:val="00545596"/>
    <w:rsid w:val="005546E9"/>
    <w:rsid w:val="0055606F"/>
    <w:rsid w:val="0055658D"/>
    <w:rsid w:val="00562018"/>
    <w:rsid w:val="00595168"/>
    <w:rsid w:val="005B6753"/>
    <w:rsid w:val="005C1310"/>
    <w:rsid w:val="005C2020"/>
    <w:rsid w:val="00611B5B"/>
    <w:rsid w:val="00645C30"/>
    <w:rsid w:val="00662F84"/>
    <w:rsid w:val="00662FBA"/>
    <w:rsid w:val="00690DF7"/>
    <w:rsid w:val="006969BC"/>
    <w:rsid w:val="006E6148"/>
    <w:rsid w:val="00700B5A"/>
    <w:rsid w:val="00741F0D"/>
    <w:rsid w:val="00745B19"/>
    <w:rsid w:val="00753373"/>
    <w:rsid w:val="00764B40"/>
    <w:rsid w:val="00796CBD"/>
    <w:rsid w:val="007A4F97"/>
    <w:rsid w:val="007C0F9A"/>
    <w:rsid w:val="007D384F"/>
    <w:rsid w:val="007F7CB4"/>
    <w:rsid w:val="00822B34"/>
    <w:rsid w:val="00826F96"/>
    <w:rsid w:val="00836207"/>
    <w:rsid w:val="008775F7"/>
    <w:rsid w:val="008D6A13"/>
    <w:rsid w:val="008F4EAC"/>
    <w:rsid w:val="009121A4"/>
    <w:rsid w:val="00972B72"/>
    <w:rsid w:val="00983C3C"/>
    <w:rsid w:val="00985A4D"/>
    <w:rsid w:val="009952F2"/>
    <w:rsid w:val="009D1A3D"/>
    <w:rsid w:val="009D2C59"/>
    <w:rsid w:val="009E08C4"/>
    <w:rsid w:val="009E34B1"/>
    <w:rsid w:val="009F3FBE"/>
    <w:rsid w:val="00A16C19"/>
    <w:rsid w:val="00A2234A"/>
    <w:rsid w:val="00A40B18"/>
    <w:rsid w:val="00A62399"/>
    <w:rsid w:val="00A70CF2"/>
    <w:rsid w:val="00A8057E"/>
    <w:rsid w:val="00A97603"/>
    <w:rsid w:val="00AC0F9C"/>
    <w:rsid w:val="00AC3AB2"/>
    <w:rsid w:val="00AC48C3"/>
    <w:rsid w:val="00AE19A6"/>
    <w:rsid w:val="00AF44F6"/>
    <w:rsid w:val="00B15282"/>
    <w:rsid w:val="00B17A7C"/>
    <w:rsid w:val="00B3378E"/>
    <w:rsid w:val="00B539F5"/>
    <w:rsid w:val="00B620ED"/>
    <w:rsid w:val="00B631ED"/>
    <w:rsid w:val="00B772A1"/>
    <w:rsid w:val="00B777EC"/>
    <w:rsid w:val="00B8082E"/>
    <w:rsid w:val="00B81E06"/>
    <w:rsid w:val="00BC3BB0"/>
    <w:rsid w:val="00BC424C"/>
    <w:rsid w:val="00C126E5"/>
    <w:rsid w:val="00C15A54"/>
    <w:rsid w:val="00C17485"/>
    <w:rsid w:val="00C5330D"/>
    <w:rsid w:val="00C62FC4"/>
    <w:rsid w:val="00CE0141"/>
    <w:rsid w:val="00CE1A6C"/>
    <w:rsid w:val="00CE3F83"/>
    <w:rsid w:val="00D2368F"/>
    <w:rsid w:val="00D31946"/>
    <w:rsid w:val="00D4729A"/>
    <w:rsid w:val="00D559B0"/>
    <w:rsid w:val="00D67CD7"/>
    <w:rsid w:val="00D71C00"/>
    <w:rsid w:val="00D9172B"/>
    <w:rsid w:val="00D93EE9"/>
    <w:rsid w:val="00DA764F"/>
    <w:rsid w:val="00DB737E"/>
    <w:rsid w:val="00DD1FCC"/>
    <w:rsid w:val="00DD4C81"/>
    <w:rsid w:val="00DE4023"/>
    <w:rsid w:val="00DE78F7"/>
    <w:rsid w:val="00E07761"/>
    <w:rsid w:val="00E11290"/>
    <w:rsid w:val="00E30588"/>
    <w:rsid w:val="00E33E49"/>
    <w:rsid w:val="00E517EF"/>
    <w:rsid w:val="00E73D56"/>
    <w:rsid w:val="00E972BD"/>
    <w:rsid w:val="00EB64D4"/>
    <w:rsid w:val="00ED6AB9"/>
    <w:rsid w:val="00EE4A2D"/>
    <w:rsid w:val="00EE7218"/>
    <w:rsid w:val="00EF10C0"/>
    <w:rsid w:val="00F04F81"/>
    <w:rsid w:val="00F10E30"/>
    <w:rsid w:val="00F2075F"/>
    <w:rsid w:val="00F24005"/>
    <w:rsid w:val="00F27E49"/>
    <w:rsid w:val="00F67371"/>
    <w:rsid w:val="00F92355"/>
    <w:rsid w:val="00F97D77"/>
    <w:rsid w:val="00FB7A2F"/>
    <w:rsid w:val="00FC3BAE"/>
    <w:rsid w:val="00FE25BC"/>
    <w:rsid w:val="00FE6289"/>
    <w:rsid w:val="03595197"/>
    <w:rsid w:val="10E6BC42"/>
    <w:rsid w:val="16560F47"/>
    <w:rsid w:val="1E142161"/>
    <w:rsid w:val="24A9976B"/>
    <w:rsid w:val="24F60C43"/>
    <w:rsid w:val="26406B2E"/>
    <w:rsid w:val="28AA07EE"/>
    <w:rsid w:val="328F2E32"/>
    <w:rsid w:val="32A3A85B"/>
    <w:rsid w:val="3A1528D4"/>
    <w:rsid w:val="4416832E"/>
    <w:rsid w:val="464DDF23"/>
    <w:rsid w:val="47B004C6"/>
    <w:rsid w:val="5075DF49"/>
    <w:rsid w:val="568F3E9B"/>
    <w:rsid w:val="5E2337B7"/>
    <w:rsid w:val="635ABCE4"/>
    <w:rsid w:val="68DC7817"/>
    <w:rsid w:val="69FA7AFD"/>
    <w:rsid w:val="6D7CABF0"/>
    <w:rsid w:val="76A3AFD2"/>
    <w:rsid w:val="7D33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525C"/>
  <w15:chartTrackingRefBased/>
  <w15:docId w15:val="{083071B1-940E-4810-9DC6-28AB0634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D4729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47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29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E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E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E4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775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5F7"/>
  </w:style>
  <w:style w:type="paragraph" w:styleId="Footer">
    <w:name w:val="footer"/>
    <w:basedOn w:val="Normal"/>
    <w:link w:val="FooterChar"/>
    <w:uiPriority w:val="99"/>
    <w:semiHidden/>
    <w:unhideWhenUsed/>
    <w:rsid w:val="008775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5F7"/>
  </w:style>
  <w:style w:type="character" w:styleId="CommentReference">
    <w:name w:val="annotation reference"/>
    <w:basedOn w:val="DefaultParagraphFont"/>
    <w:uiPriority w:val="99"/>
    <w:semiHidden/>
    <w:unhideWhenUsed/>
    <w:rsid w:val="005C2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0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0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urveygoo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gredientcommunication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@ingredientcommunication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5966C-904B-4069-B0A1-C46D88E55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74E47-E888-4386-BBAE-36FD96A39AF2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DEEE4E87-6767-470F-8B85-CCB1CABEC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561</Words>
  <Characters>3204</Characters>
  <Application>Microsoft Office Word</Application>
  <DocSecurity>4</DocSecurity>
  <Lines>26</Lines>
  <Paragraphs>7</Paragraphs>
  <ScaleCrop>false</ScaleCrop>
  <Company/>
  <LinksUpToDate>false</LinksUpToDate>
  <CharactersWithSpaces>3758</CharactersWithSpaces>
  <SharedDoc>false</SharedDoc>
  <HLinks>
    <vt:vector size="18" baseType="variant"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http://www.surveygoo.com/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http://www.ingredientcommunications.com/</vt:lpwstr>
      </vt:variant>
      <vt:variant>
        <vt:lpwstr/>
      </vt:variant>
      <vt:variant>
        <vt:i4>3080212</vt:i4>
      </vt:variant>
      <vt:variant>
        <vt:i4>0</vt:i4>
      </vt:variant>
      <vt:variant>
        <vt:i4>0</vt:i4>
      </vt:variant>
      <vt:variant>
        <vt:i4>5</vt:i4>
      </vt:variant>
      <vt:variant>
        <vt:lpwstr>mailto:richard@ingredientcommunications.com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Clarke</dc:creator>
  <cp:keywords/>
  <dc:description/>
  <cp:lastModifiedBy>Richard Clarke</cp:lastModifiedBy>
  <cp:revision>100</cp:revision>
  <cp:lastPrinted>2022-10-24T22:47:00Z</cp:lastPrinted>
  <dcterms:created xsi:type="dcterms:W3CDTF">2022-10-24T16:46:00Z</dcterms:created>
  <dcterms:modified xsi:type="dcterms:W3CDTF">2025-01-22T11:10:00Z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MediaServiceImageTags">
    <vt:lpwstr/>
  </property>
</Properties>
</file>